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D5A51" w14:textId="7CBF2437" w:rsidR="00D31C3B" w:rsidRDefault="001D1ED6" w:rsidP="00F41D3D">
      <w:pPr>
        <w:pStyle w:val="a3"/>
        <w:widowControl/>
        <w:spacing w:before="0" w:beforeAutospacing="0" w:after="0" w:afterAutospacing="0" w:line="462" w:lineRule="atLeast"/>
        <w:jc w:val="center"/>
        <w:rPr>
          <w:rFonts w:ascii="宋体" w:hAnsi="宋体" w:cs="微软雅黑" w:hint="eastAsia"/>
          <w:color w:val="000000"/>
          <w:sz w:val="28"/>
          <w:szCs w:val="28"/>
          <w:lang w:bidi="ar"/>
        </w:rPr>
      </w:pPr>
      <w:r w:rsidRPr="001D1ED6">
        <w:rPr>
          <w:rFonts w:ascii="宋体" w:hAnsi="宋体" w:cs="微软雅黑" w:hint="eastAsia"/>
          <w:color w:val="000000"/>
          <w:sz w:val="28"/>
          <w:szCs w:val="28"/>
          <w:lang w:bidi="ar"/>
        </w:rPr>
        <w:t>专业基础（</w:t>
      </w:r>
      <w:r w:rsidR="0003720A">
        <w:rPr>
          <w:rFonts w:ascii="宋体" w:hAnsi="宋体" w:cs="微软雅黑" w:hint="eastAsia"/>
          <w:color w:val="000000"/>
          <w:sz w:val="28"/>
          <w:szCs w:val="28"/>
          <w:lang w:bidi="ar"/>
        </w:rPr>
        <w:t>8</w:t>
      </w:r>
      <w:r w:rsidRPr="001D1ED6">
        <w:rPr>
          <w:rFonts w:ascii="宋体" w:hAnsi="宋体" w:cs="微软雅黑" w:hint="eastAsia"/>
          <w:color w:val="000000"/>
          <w:sz w:val="28"/>
          <w:szCs w:val="28"/>
          <w:lang w:bidi="ar"/>
        </w:rPr>
        <w:t>16）（计算机网络概论、数据结构）</w:t>
      </w:r>
    </w:p>
    <w:p w14:paraId="57FB23B3" w14:textId="1881D48C" w:rsidR="00F41D3D" w:rsidRPr="001D1ED6" w:rsidRDefault="00D31C3B" w:rsidP="00F41D3D">
      <w:pPr>
        <w:pStyle w:val="a3"/>
        <w:widowControl/>
        <w:spacing w:before="0" w:beforeAutospacing="0" w:after="0" w:afterAutospacing="0" w:line="462" w:lineRule="atLeast"/>
        <w:jc w:val="center"/>
        <w:rPr>
          <w:rFonts w:ascii="宋体" w:hAnsi="宋体" w:cs="微软雅黑" w:hint="eastAsia"/>
          <w:color w:val="000000"/>
          <w:sz w:val="28"/>
          <w:szCs w:val="28"/>
          <w:lang w:bidi="ar"/>
        </w:rPr>
      </w:pPr>
      <w:r>
        <w:rPr>
          <w:rFonts w:ascii="宋体" w:hAnsi="宋体" w:cs="微软雅黑" w:hint="eastAsia"/>
          <w:color w:val="000000"/>
          <w:sz w:val="28"/>
          <w:szCs w:val="28"/>
          <w:lang w:bidi="ar"/>
        </w:rPr>
        <w:t>参考书目和</w:t>
      </w:r>
      <w:r w:rsidR="001D1ED6" w:rsidRPr="001D1ED6">
        <w:rPr>
          <w:rFonts w:ascii="宋体" w:hAnsi="宋体" w:cs="微软雅黑" w:hint="eastAsia"/>
          <w:color w:val="000000"/>
          <w:sz w:val="28"/>
          <w:szCs w:val="28"/>
          <w:lang w:bidi="ar"/>
        </w:rPr>
        <w:t>考</w:t>
      </w:r>
      <w:r w:rsidR="00F41D3D" w:rsidRPr="001D1ED6">
        <w:rPr>
          <w:rFonts w:ascii="宋体" w:hAnsi="宋体" w:cs="微软雅黑" w:hint="eastAsia"/>
          <w:color w:val="000000"/>
          <w:sz w:val="28"/>
          <w:szCs w:val="28"/>
          <w:lang w:bidi="ar"/>
        </w:rPr>
        <w:t>研大纲</w:t>
      </w:r>
    </w:p>
    <w:p w14:paraId="58957925"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【考查目标】</w:t>
      </w:r>
    </w:p>
    <w:p w14:paraId="79556897"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1.掌握计算机网络的基本概念、基本原理和基本方法。</w:t>
      </w:r>
    </w:p>
    <w:p w14:paraId="5C9A5520"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2.掌握计算机网络的体系结构和典型网络协议，了解典型网络的组成和特点，理解典型网络设备的工作原理。</w:t>
      </w:r>
    </w:p>
    <w:p w14:paraId="27C09899" w14:textId="7385E870"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3.能够运用计算机网络的基本概念、基本原理和基本方法进行网络系统的分析、设计和应用。</w:t>
      </w:r>
    </w:p>
    <w:p w14:paraId="61E1BE37" w14:textId="51F62E4B" w:rsidR="00F41D3D" w:rsidRPr="00436090"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color w:val="000000"/>
          <w:sz w:val="21"/>
          <w:szCs w:val="21"/>
        </w:rPr>
        <w:t>4</w:t>
      </w:r>
      <w:r w:rsidRPr="00436090">
        <w:rPr>
          <w:rFonts w:ascii="宋体" w:hAnsi="宋体" w:cs="微软雅黑" w:hint="eastAsia"/>
          <w:color w:val="000000"/>
          <w:sz w:val="21"/>
          <w:szCs w:val="21"/>
        </w:rPr>
        <w:t>.掌握</w:t>
      </w:r>
      <w:r>
        <w:rPr>
          <w:rFonts w:ascii="宋体" w:hAnsi="宋体" w:cs="微软雅黑" w:hint="eastAsia"/>
          <w:color w:val="000000"/>
          <w:sz w:val="21"/>
          <w:szCs w:val="21"/>
        </w:rPr>
        <w:t>数据结构</w:t>
      </w:r>
      <w:r w:rsidRPr="00436090">
        <w:rPr>
          <w:rFonts w:ascii="宋体" w:hAnsi="宋体" w:cs="微软雅黑" w:hint="eastAsia"/>
          <w:color w:val="000000"/>
          <w:sz w:val="21"/>
          <w:szCs w:val="21"/>
        </w:rPr>
        <w:t>的基本概念、基本原理和基本方法。</w:t>
      </w:r>
    </w:p>
    <w:p w14:paraId="2C4B37D2" w14:textId="219AE1C5" w:rsidR="00F41D3D" w:rsidRPr="00436090"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color w:val="000000"/>
          <w:sz w:val="21"/>
          <w:szCs w:val="21"/>
        </w:rPr>
        <w:t>5</w:t>
      </w:r>
      <w:r w:rsidRPr="00436090">
        <w:rPr>
          <w:rFonts w:ascii="宋体" w:hAnsi="宋体" w:cs="微软雅黑" w:hint="eastAsia"/>
          <w:color w:val="000000"/>
          <w:sz w:val="21"/>
          <w:szCs w:val="21"/>
        </w:rPr>
        <w:t>.掌握</w:t>
      </w:r>
      <w:r w:rsidRPr="00826652">
        <w:rPr>
          <w:rFonts w:ascii="宋体" w:hAnsi="宋体" w:cs="微软雅黑" w:hint="eastAsia"/>
          <w:color w:val="000000"/>
          <w:sz w:val="21"/>
          <w:szCs w:val="21"/>
        </w:rPr>
        <w:t>系统掌握典型数据结构和算法的设计与分析方法，具备用数据结构对现实对象进行建模并解决实际问题的能力</w:t>
      </w:r>
      <w:r>
        <w:rPr>
          <w:rFonts w:ascii="宋体" w:hAnsi="宋体" w:cs="微软雅黑" w:hint="eastAsia"/>
          <w:color w:val="000000"/>
          <w:sz w:val="21"/>
          <w:szCs w:val="21"/>
        </w:rPr>
        <w:t>。</w:t>
      </w:r>
    </w:p>
    <w:p w14:paraId="73331250" w14:textId="03791836" w:rsidR="00F41D3D" w:rsidRP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color w:val="000000"/>
          <w:sz w:val="21"/>
          <w:szCs w:val="21"/>
        </w:rPr>
        <w:t>6</w:t>
      </w:r>
      <w:r w:rsidRPr="00436090">
        <w:rPr>
          <w:rFonts w:ascii="宋体" w:hAnsi="宋体" w:cs="微软雅黑" w:hint="eastAsia"/>
          <w:color w:val="000000"/>
          <w:sz w:val="21"/>
          <w:szCs w:val="21"/>
        </w:rPr>
        <w:t>.</w:t>
      </w:r>
      <w:r w:rsidRPr="00826652">
        <w:rPr>
          <w:rFonts w:ascii="宋体" w:hAnsi="宋体" w:cs="微软雅黑" w:hint="eastAsia"/>
          <w:color w:val="000000"/>
          <w:sz w:val="21"/>
          <w:szCs w:val="21"/>
        </w:rPr>
        <w:t>掌握数据结构的定义、表示以及操作实现相互关联的规律</w:t>
      </w:r>
      <w:r>
        <w:rPr>
          <w:rFonts w:ascii="宋体" w:hAnsi="宋体" w:cs="微软雅黑" w:hint="eastAsia"/>
          <w:color w:val="000000"/>
          <w:sz w:val="21"/>
          <w:szCs w:val="21"/>
        </w:rPr>
        <w:t>，具备</w:t>
      </w:r>
      <w:r w:rsidRPr="00826652">
        <w:rPr>
          <w:rFonts w:ascii="宋体" w:hAnsi="宋体" w:cs="微软雅黑" w:hint="eastAsia"/>
          <w:color w:val="000000"/>
          <w:sz w:val="21"/>
          <w:szCs w:val="21"/>
        </w:rPr>
        <w:t>程序设计和构建软件系统的能力</w:t>
      </w:r>
      <w:r w:rsidRPr="00436090">
        <w:rPr>
          <w:rFonts w:ascii="宋体" w:hAnsi="宋体" w:cs="微软雅黑" w:hint="eastAsia"/>
          <w:color w:val="000000"/>
          <w:sz w:val="21"/>
          <w:szCs w:val="21"/>
        </w:rPr>
        <w:t>。</w:t>
      </w:r>
    </w:p>
    <w:p w14:paraId="22AAF59C"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【参考书目】</w:t>
      </w:r>
    </w:p>
    <w:p w14:paraId="139D14DA" w14:textId="32D7290B" w:rsidR="00F41D3D" w:rsidRPr="000226D2" w:rsidRDefault="00F41D3D" w:rsidP="00F41D3D">
      <w:pPr>
        <w:pStyle w:val="a3"/>
        <w:widowControl/>
        <w:spacing w:before="0" w:beforeAutospacing="0" w:after="0" w:afterAutospacing="0" w:line="462" w:lineRule="atLeast"/>
        <w:jc w:val="both"/>
        <w:rPr>
          <w:rFonts w:ascii="宋体" w:hAnsi="宋体" w:cs="微软雅黑" w:hint="eastAsia"/>
          <w:color w:val="FF0000"/>
          <w:sz w:val="21"/>
          <w:szCs w:val="21"/>
        </w:rPr>
      </w:pPr>
      <w:r w:rsidRPr="007F7A0C">
        <w:rPr>
          <w:rFonts w:ascii="宋体" w:hAnsi="宋体" w:cs="微软雅黑" w:hint="eastAsia"/>
          <w:color w:val="000000" w:themeColor="text1"/>
          <w:sz w:val="21"/>
          <w:szCs w:val="21"/>
        </w:rPr>
        <w:t>《计算机网络》（第</w:t>
      </w:r>
      <w:r w:rsidR="000226D2" w:rsidRPr="007F7A0C">
        <w:rPr>
          <w:rFonts w:ascii="宋体" w:hAnsi="宋体" w:cs="微软雅黑"/>
          <w:color w:val="000000" w:themeColor="text1"/>
          <w:sz w:val="21"/>
          <w:szCs w:val="21"/>
        </w:rPr>
        <w:t>8</w:t>
      </w:r>
      <w:r w:rsidRPr="007F7A0C">
        <w:rPr>
          <w:rFonts w:ascii="宋体" w:hAnsi="宋体" w:cs="微软雅黑" w:hint="eastAsia"/>
          <w:color w:val="000000" w:themeColor="text1"/>
          <w:sz w:val="21"/>
          <w:szCs w:val="21"/>
        </w:rPr>
        <w:t>版）谢希仁编著，电子工业出版社，</w:t>
      </w:r>
      <w:r w:rsidR="000226D2" w:rsidRPr="007F7A0C">
        <w:rPr>
          <w:rFonts w:ascii="宋体" w:hAnsi="宋体" w:cs="微软雅黑"/>
          <w:color w:val="000000" w:themeColor="text1"/>
          <w:sz w:val="21"/>
          <w:szCs w:val="21"/>
        </w:rPr>
        <w:t>2021.6</w:t>
      </w:r>
    </w:p>
    <w:p w14:paraId="0F5B4F1A" w14:textId="4CB6E859"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sidRPr="00F41D3D">
        <w:rPr>
          <w:rFonts w:ascii="宋体" w:hAnsi="宋体" w:cs="微软雅黑" w:hint="eastAsia"/>
          <w:color w:val="000000"/>
          <w:sz w:val="21"/>
          <w:szCs w:val="21"/>
        </w:rPr>
        <w:t>《数据结构（</w:t>
      </w:r>
      <w:r w:rsidRPr="00F41D3D">
        <w:rPr>
          <w:rFonts w:ascii="宋体" w:hAnsi="宋体" w:cs="微软雅黑"/>
          <w:color w:val="000000"/>
          <w:sz w:val="21"/>
          <w:szCs w:val="21"/>
        </w:rPr>
        <w:t>C语言版）》。严蔚敏，吴伟民  编著。清华大学出版社</w:t>
      </w:r>
    </w:p>
    <w:p w14:paraId="31DA95D5" w14:textId="77777777" w:rsidR="00F41D3D" w:rsidRP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sidRPr="00F41D3D">
        <w:rPr>
          <w:rFonts w:ascii="宋体" w:hAnsi="宋体" w:cs="微软雅黑" w:hint="eastAsia"/>
          <w:color w:val="000000"/>
          <w:sz w:val="21"/>
          <w:szCs w:val="21"/>
        </w:rPr>
        <w:t>【考试比例与划分】</w:t>
      </w:r>
    </w:p>
    <w:p w14:paraId="1FFC6C7C" w14:textId="49CEAC7D" w:rsidR="00F41D3D" w:rsidRP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sidRPr="00F41D3D">
        <w:rPr>
          <w:rFonts w:ascii="宋体" w:hAnsi="宋体" w:cs="微软雅黑" w:hint="eastAsia"/>
          <w:color w:val="000000"/>
          <w:sz w:val="21"/>
          <w:szCs w:val="21"/>
        </w:rPr>
        <w:t>分数比例:</w:t>
      </w:r>
      <w:r w:rsidRPr="00F41D3D">
        <w:rPr>
          <w:rFonts w:ascii="宋体" w:hAnsi="宋体" w:cs="微软雅黑"/>
          <w:color w:val="000000"/>
          <w:sz w:val="21"/>
          <w:szCs w:val="21"/>
        </w:rPr>
        <w:t xml:space="preserve"> </w:t>
      </w:r>
      <w:r>
        <w:rPr>
          <w:rFonts w:ascii="宋体" w:hAnsi="宋体" w:cs="微软雅黑" w:hint="eastAsia"/>
          <w:color w:val="000000"/>
          <w:sz w:val="21"/>
          <w:szCs w:val="21"/>
        </w:rPr>
        <w:t>计算机网络</w:t>
      </w:r>
      <w:r w:rsidRPr="00F41D3D">
        <w:rPr>
          <w:rFonts w:ascii="宋体" w:hAnsi="宋体" w:cs="微软雅黑" w:hint="eastAsia"/>
          <w:color w:val="000000"/>
          <w:sz w:val="21"/>
          <w:szCs w:val="21"/>
        </w:rPr>
        <w:t>：</w:t>
      </w:r>
      <w:r>
        <w:rPr>
          <w:rFonts w:ascii="宋体" w:hAnsi="宋体" w:cs="微软雅黑" w:hint="eastAsia"/>
          <w:color w:val="000000"/>
          <w:sz w:val="21"/>
          <w:szCs w:val="21"/>
        </w:rPr>
        <w:t>数据结构</w:t>
      </w:r>
      <w:r w:rsidRPr="00F41D3D">
        <w:rPr>
          <w:rFonts w:ascii="宋体" w:hAnsi="宋体" w:cs="微软雅黑" w:hint="eastAsia"/>
          <w:color w:val="000000"/>
          <w:sz w:val="21"/>
          <w:szCs w:val="21"/>
        </w:rPr>
        <w:t>为</w:t>
      </w:r>
      <w:r>
        <w:rPr>
          <w:rFonts w:ascii="宋体" w:hAnsi="宋体" w:cs="微软雅黑"/>
          <w:color w:val="000000"/>
          <w:sz w:val="21"/>
          <w:szCs w:val="21"/>
        </w:rPr>
        <w:t>6</w:t>
      </w:r>
      <w:r w:rsidRPr="00F41D3D">
        <w:rPr>
          <w:rFonts w:ascii="宋体" w:hAnsi="宋体" w:cs="微软雅黑" w:hint="eastAsia"/>
          <w:color w:val="000000"/>
          <w:sz w:val="21"/>
          <w:szCs w:val="21"/>
        </w:rPr>
        <w:t>:</w:t>
      </w:r>
      <w:r>
        <w:rPr>
          <w:rFonts w:ascii="宋体" w:hAnsi="宋体" w:cs="微软雅黑"/>
          <w:color w:val="000000"/>
          <w:sz w:val="21"/>
          <w:szCs w:val="21"/>
        </w:rPr>
        <w:t>4</w:t>
      </w:r>
    </w:p>
    <w:p w14:paraId="0C35A4FF" w14:textId="18BC0EA1"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【考试大纲】</w:t>
      </w:r>
    </w:p>
    <w:p w14:paraId="0189FA74" w14:textId="54B3D590" w:rsidR="00F41D3D" w:rsidRPr="00336C1F" w:rsidRDefault="00F41D3D" w:rsidP="00336C1F">
      <w:pPr>
        <w:pStyle w:val="a3"/>
        <w:widowControl/>
        <w:spacing w:before="0" w:beforeAutospacing="0" w:after="0" w:afterAutospacing="0" w:line="462" w:lineRule="atLeast"/>
        <w:jc w:val="center"/>
        <w:rPr>
          <w:rFonts w:ascii="宋体" w:hAnsi="宋体" w:cs="微软雅黑" w:hint="eastAsia"/>
          <w:b/>
          <w:bCs/>
          <w:color w:val="000000"/>
          <w:sz w:val="28"/>
          <w:szCs w:val="28"/>
        </w:rPr>
      </w:pPr>
      <w:r w:rsidRPr="00336C1F">
        <w:rPr>
          <w:rFonts w:ascii="宋体" w:hAnsi="宋体" w:cs="微软雅黑" w:hint="eastAsia"/>
          <w:b/>
          <w:bCs/>
          <w:color w:val="000000"/>
          <w:sz w:val="28"/>
          <w:szCs w:val="28"/>
        </w:rPr>
        <w:t>计算机网络</w:t>
      </w:r>
    </w:p>
    <w:p w14:paraId="01078E27"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一、计算机网络体系结构</w:t>
      </w:r>
    </w:p>
    <w:p w14:paraId="19E51489"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w:t>
      </w:r>
      <w:proofErr w:type="gramStart"/>
      <w:r>
        <w:rPr>
          <w:rFonts w:ascii="宋体" w:hAnsi="宋体" w:cs="微软雅黑" w:hint="eastAsia"/>
          <w:color w:val="000000"/>
          <w:sz w:val="21"/>
          <w:szCs w:val="21"/>
        </w:rPr>
        <w:t>一</w:t>
      </w:r>
      <w:proofErr w:type="gramEnd"/>
      <w:r>
        <w:rPr>
          <w:rFonts w:ascii="宋体" w:hAnsi="宋体" w:cs="微软雅黑" w:hint="eastAsia"/>
          <w:color w:val="000000"/>
          <w:sz w:val="21"/>
          <w:szCs w:val="21"/>
        </w:rPr>
        <w:t>)计算机网络概述</w:t>
      </w:r>
    </w:p>
    <w:p w14:paraId="04517F40"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1.计算机网络的概念、组成与功能</w:t>
      </w:r>
    </w:p>
    <w:p w14:paraId="458B710F"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2.计算机网络的分类</w:t>
      </w:r>
    </w:p>
    <w:p w14:paraId="117D347E"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3.计算机网络的标准化工作及相关组织</w:t>
      </w:r>
    </w:p>
    <w:p w14:paraId="0B536E17"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(二)计算机网络体系结构与参考模型</w:t>
      </w:r>
    </w:p>
    <w:p w14:paraId="1AB31132"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1.计算机网络分层结构</w:t>
      </w:r>
    </w:p>
    <w:p w14:paraId="62A75E6A"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2.计算机网络协议、接口、服务等概念</w:t>
      </w:r>
    </w:p>
    <w:p w14:paraId="49DDEBA3"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3.ISO/OSI参考模型和TCP/IP模型</w:t>
      </w:r>
    </w:p>
    <w:p w14:paraId="61A5B1F7"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二、物理层</w:t>
      </w:r>
    </w:p>
    <w:p w14:paraId="2CA94432"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lastRenderedPageBreak/>
        <w:t>(</w:t>
      </w:r>
      <w:proofErr w:type="gramStart"/>
      <w:r>
        <w:rPr>
          <w:rFonts w:ascii="宋体" w:hAnsi="宋体" w:cs="微软雅黑" w:hint="eastAsia"/>
          <w:color w:val="000000"/>
          <w:sz w:val="21"/>
          <w:szCs w:val="21"/>
        </w:rPr>
        <w:t>一</w:t>
      </w:r>
      <w:proofErr w:type="gramEnd"/>
      <w:r>
        <w:rPr>
          <w:rFonts w:ascii="宋体" w:hAnsi="宋体" w:cs="微软雅黑" w:hint="eastAsia"/>
          <w:color w:val="000000"/>
          <w:sz w:val="21"/>
          <w:szCs w:val="21"/>
        </w:rPr>
        <w:t>)通信基础</w:t>
      </w:r>
    </w:p>
    <w:p w14:paraId="74AA087B"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1.信道、信号、宽带、码元、波特、速率、信源与信宿等基本概念</w:t>
      </w:r>
    </w:p>
    <w:p w14:paraId="3A143A1D"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2.奈</w:t>
      </w:r>
      <w:proofErr w:type="gramStart"/>
      <w:r>
        <w:rPr>
          <w:rFonts w:ascii="宋体" w:hAnsi="宋体" w:cs="微软雅黑" w:hint="eastAsia"/>
          <w:color w:val="000000"/>
          <w:sz w:val="21"/>
          <w:szCs w:val="21"/>
        </w:rPr>
        <w:t>奎</w:t>
      </w:r>
      <w:proofErr w:type="gramEnd"/>
      <w:r>
        <w:rPr>
          <w:rFonts w:ascii="宋体" w:hAnsi="宋体" w:cs="微软雅黑" w:hint="eastAsia"/>
          <w:color w:val="000000"/>
          <w:sz w:val="21"/>
          <w:szCs w:val="21"/>
        </w:rPr>
        <w:t>斯特定理与香农定理</w:t>
      </w:r>
    </w:p>
    <w:p w14:paraId="350645E0"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3.编码与调制</w:t>
      </w:r>
    </w:p>
    <w:p w14:paraId="4CB365F6"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4.电路交换、报文交换与分组交换</w:t>
      </w:r>
    </w:p>
    <w:p w14:paraId="195B6211"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5.数据报与虚电路</w:t>
      </w:r>
    </w:p>
    <w:p w14:paraId="61CDD587"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(二)传输介质</w:t>
      </w:r>
    </w:p>
    <w:p w14:paraId="30859474"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1.双绞线、同轴电缆、光纤与无线传输介质</w:t>
      </w:r>
    </w:p>
    <w:p w14:paraId="0F9CFC03"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2.物理层接口的特性</w:t>
      </w:r>
    </w:p>
    <w:p w14:paraId="147CB8B6"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(三)物理层设备</w:t>
      </w:r>
    </w:p>
    <w:p w14:paraId="0FC6EBBF"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1.中继器</w:t>
      </w:r>
    </w:p>
    <w:p w14:paraId="5D4EB8C1"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2.集线器</w:t>
      </w:r>
    </w:p>
    <w:p w14:paraId="3012B10F"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三、数据链路层</w:t>
      </w:r>
    </w:p>
    <w:p w14:paraId="581F6A55"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w:t>
      </w:r>
      <w:proofErr w:type="gramStart"/>
      <w:r>
        <w:rPr>
          <w:rFonts w:ascii="宋体" w:hAnsi="宋体" w:cs="微软雅黑" w:hint="eastAsia"/>
          <w:color w:val="000000"/>
          <w:sz w:val="21"/>
          <w:szCs w:val="21"/>
        </w:rPr>
        <w:t>一</w:t>
      </w:r>
      <w:proofErr w:type="gramEnd"/>
      <w:r>
        <w:rPr>
          <w:rFonts w:ascii="宋体" w:hAnsi="宋体" w:cs="微软雅黑" w:hint="eastAsia"/>
          <w:color w:val="000000"/>
          <w:sz w:val="21"/>
          <w:szCs w:val="21"/>
        </w:rPr>
        <w:t>)数据链路层的功能</w:t>
      </w:r>
    </w:p>
    <w:p w14:paraId="483F2F92"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(二)组帧</w:t>
      </w:r>
    </w:p>
    <w:p w14:paraId="3B10D512"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(三)差错控制</w:t>
      </w:r>
    </w:p>
    <w:p w14:paraId="0FCAF600"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1.检错编码</w:t>
      </w:r>
    </w:p>
    <w:p w14:paraId="784C0509"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2.纠错编码</w:t>
      </w:r>
    </w:p>
    <w:p w14:paraId="176A1C77"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(四)流量控制与可靠传输机制</w:t>
      </w:r>
    </w:p>
    <w:p w14:paraId="5CD2ADD0"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1.流量控制、可靠传输与滑动窗口机制</w:t>
      </w:r>
    </w:p>
    <w:p w14:paraId="1962E154"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2.停止-等待协议</w:t>
      </w:r>
    </w:p>
    <w:p w14:paraId="016B020D"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3.后退N</w:t>
      </w:r>
      <w:proofErr w:type="gramStart"/>
      <w:r>
        <w:rPr>
          <w:rFonts w:ascii="宋体" w:hAnsi="宋体" w:cs="微软雅黑" w:hint="eastAsia"/>
          <w:color w:val="000000"/>
          <w:sz w:val="21"/>
          <w:szCs w:val="21"/>
        </w:rPr>
        <w:t>帧协议</w:t>
      </w:r>
      <w:proofErr w:type="gramEnd"/>
      <w:r>
        <w:rPr>
          <w:rFonts w:ascii="宋体" w:hAnsi="宋体" w:cs="微软雅黑" w:hint="eastAsia"/>
          <w:color w:val="000000"/>
          <w:sz w:val="21"/>
          <w:szCs w:val="21"/>
        </w:rPr>
        <w:t>(GBN)</w:t>
      </w:r>
    </w:p>
    <w:p w14:paraId="013A587C"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4.选择重传协议(SR)</w:t>
      </w:r>
    </w:p>
    <w:p w14:paraId="36614386"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(五)介质访问控制</w:t>
      </w:r>
    </w:p>
    <w:p w14:paraId="4C682CAD"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1.信道划分</w:t>
      </w:r>
    </w:p>
    <w:p w14:paraId="5386D4E5"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proofErr w:type="gramStart"/>
      <w:r>
        <w:rPr>
          <w:rFonts w:ascii="宋体" w:hAnsi="宋体" w:cs="微软雅黑" w:hint="eastAsia"/>
          <w:color w:val="000000"/>
          <w:sz w:val="21"/>
          <w:szCs w:val="21"/>
        </w:rPr>
        <w:t>频分多路复用</w:t>
      </w:r>
      <w:proofErr w:type="gramEnd"/>
      <w:r>
        <w:rPr>
          <w:rFonts w:ascii="宋体" w:hAnsi="宋体" w:cs="微软雅黑" w:hint="eastAsia"/>
          <w:color w:val="000000"/>
          <w:sz w:val="21"/>
          <w:szCs w:val="21"/>
        </w:rPr>
        <w:t>、时分多路复用、波分多路复用、</w:t>
      </w:r>
      <w:proofErr w:type="gramStart"/>
      <w:r>
        <w:rPr>
          <w:rFonts w:ascii="宋体" w:hAnsi="宋体" w:cs="微软雅黑" w:hint="eastAsia"/>
          <w:color w:val="000000"/>
          <w:sz w:val="21"/>
          <w:szCs w:val="21"/>
        </w:rPr>
        <w:t>码分多路复用</w:t>
      </w:r>
      <w:proofErr w:type="gramEnd"/>
      <w:r>
        <w:rPr>
          <w:rFonts w:ascii="宋体" w:hAnsi="宋体" w:cs="微软雅黑" w:hint="eastAsia"/>
          <w:color w:val="000000"/>
          <w:sz w:val="21"/>
          <w:szCs w:val="21"/>
        </w:rPr>
        <w:t>的概念和基本原理。</w:t>
      </w:r>
    </w:p>
    <w:p w14:paraId="76A22C2E"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2.随机访问</w:t>
      </w:r>
    </w:p>
    <w:p w14:paraId="4685DC7E" w14:textId="2CDBF428"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CSMA/CD协议，CSMA/CA协议。</w:t>
      </w:r>
    </w:p>
    <w:p w14:paraId="1868AA50"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3.轮询访问</w:t>
      </w:r>
    </w:p>
    <w:p w14:paraId="025A7F0E"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令牌传递协议</w:t>
      </w:r>
    </w:p>
    <w:p w14:paraId="64C8F435"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lastRenderedPageBreak/>
        <w:t>(六)局域网</w:t>
      </w:r>
    </w:p>
    <w:p w14:paraId="0C4D70F9"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1.局域网的基本概念与体系结构</w:t>
      </w:r>
    </w:p>
    <w:p w14:paraId="11F3B12A"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2.以太网与IEEE802.3</w:t>
      </w:r>
    </w:p>
    <w:p w14:paraId="4CE04E48"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3.IEEE802.11</w:t>
      </w:r>
    </w:p>
    <w:p w14:paraId="5427F892" w14:textId="0D326E96"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p>
    <w:p w14:paraId="1C77DFC5"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(七)广域网</w:t>
      </w:r>
    </w:p>
    <w:p w14:paraId="3DD03D2B"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1.广域网的基本概念</w:t>
      </w:r>
    </w:p>
    <w:p w14:paraId="78C761BA"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2.PPP协议</w:t>
      </w:r>
    </w:p>
    <w:p w14:paraId="13FD04E0"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3.HDLC协议</w:t>
      </w:r>
    </w:p>
    <w:p w14:paraId="6CB0B2DB"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(八)数据链路层设备</w:t>
      </w:r>
    </w:p>
    <w:p w14:paraId="51CA5F36"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1.网桥的概念及其基本原理</w:t>
      </w:r>
    </w:p>
    <w:p w14:paraId="5BB38AEF"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2.局域网交换机及其工作原理。</w:t>
      </w:r>
    </w:p>
    <w:p w14:paraId="11E5D762"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四、网络层</w:t>
      </w:r>
    </w:p>
    <w:p w14:paraId="398474F0"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w:t>
      </w:r>
      <w:proofErr w:type="gramStart"/>
      <w:r>
        <w:rPr>
          <w:rFonts w:ascii="宋体" w:hAnsi="宋体" w:cs="微软雅黑" w:hint="eastAsia"/>
          <w:color w:val="000000"/>
          <w:sz w:val="21"/>
          <w:szCs w:val="21"/>
        </w:rPr>
        <w:t>一</w:t>
      </w:r>
      <w:proofErr w:type="gramEnd"/>
      <w:r>
        <w:rPr>
          <w:rFonts w:ascii="宋体" w:hAnsi="宋体" w:cs="微软雅黑" w:hint="eastAsia"/>
          <w:color w:val="000000"/>
          <w:sz w:val="21"/>
          <w:szCs w:val="21"/>
        </w:rPr>
        <w:t>)网络层的功能</w:t>
      </w:r>
    </w:p>
    <w:p w14:paraId="2986E6B8"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1.异构网络互连</w:t>
      </w:r>
    </w:p>
    <w:p w14:paraId="374DD7EB"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2.路由与转发</w:t>
      </w:r>
    </w:p>
    <w:p w14:paraId="40611941"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3.拥塞控制</w:t>
      </w:r>
    </w:p>
    <w:p w14:paraId="6812A602"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(二)路由算法</w:t>
      </w:r>
    </w:p>
    <w:p w14:paraId="2E777AF0"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1.静态路由与动态路由</w:t>
      </w:r>
    </w:p>
    <w:p w14:paraId="38B4055B"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2.距离-向量路由算法</w:t>
      </w:r>
    </w:p>
    <w:p w14:paraId="6D3E486D"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3.链路状态路由算法</w:t>
      </w:r>
    </w:p>
    <w:p w14:paraId="096D6BAC" w14:textId="5DD68219"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4.</w:t>
      </w:r>
      <w:r w:rsidR="002A38C7">
        <w:rPr>
          <w:rFonts w:ascii="宋体" w:hAnsi="宋体" w:cs="微软雅黑" w:hint="eastAsia"/>
          <w:color w:val="000000"/>
          <w:sz w:val="21"/>
          <w:szCs w:val="21"/>
        </w:rPr>
        <w:t>边界路由算法</w:t>
      </w:r>
    </w:p>
    <w:p w14:paraId="45C85284"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(三)IPv4</w:t>
      </w:r>
    </w:p>
    <w:p w14:paraId="3112722A"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1.IPv4分组</w:t>
      </w:r>
    </w:p>
    <w:p w14:paraId="2BB2716D"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2.IPv4地址与NAT</w:t>
      </w:r>
    </w:p>
    <w:p w14:paraId="77B636F7"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3.子网划分、路由聚集、子网掩码与CIDR</w:t>
      </w:r>
    </w:p>
    <w:p w14:paraId="24678FCD"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4.ARP协议、DHCP协议与ICMP协议</w:t>
      </w:r>
    </w:p>
    <w:p w14:paraId="34047EDE"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(四)IPv6</w:t>
      </w:r>
    </w:p>
    <w:p w14:paraId="2B83EADC"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1.IPv6的主要特点</w:t>
      </w:r>
    </w:p>
    <w:p w14:paraId="7ED5B616"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2.IPv6地址</w:t>
      </w:r>
    </w:p>
    <w:p w14:paraId="67B764B9"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lastRenderedPageBreak/>
        <w:t>(五)路由协议</w:t>
      </w:r>
    </w:p>
    <w:p w14:paraId="019FFB6E"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1.自治系统</w:t>
      </w:r>
    </w:p>
    <w:p w14:paraId="717D65DA"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2.域内</w:t>
      </w:r>
      <w:proofErr w:type="gramStart"/>
      <w:r>
        <w:rPr>
          <w:rFonts w:ascii="宋体" w:hAnsi="宋体" w:cs="微软雅黑" w:hint="eastAsia"/>
          <w:color w:val="000000"/>
          <w:sz w:val="21"/>
          <w:szCs w:val="21"/>
        </w:rPr>
        <w:t>路由与域间</w:t>
      </w:r>
      <w:proofErr w:type="gramEnd"/>
      <w:r>
        <w:rPr>
          <w:rFonts w:ascii="宋体" w:hAnsi="宋体" w:cs="微软雅黑" w:hint="eastAsia"/>
          <w:color w:val="000000"/>
          <w:sz w:val="21"/>
          <w:szCs w:val="21"/>
        </w:rPr>
        <w:t>路由</w:t>
      </w:r>
    </w:p>
    <w:p w14:paraId="72B9538E"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3.RIP路由协议</w:t>
      </w:r>
    </w:p>
    <w:p w14:paraId="4AC7619A"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4.OSPF路由协议</w:t>
      </w:r>
    </w:p>
    <w:p w14:paraId="5DF823E4"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5.BGP路由协议</w:t>
      </w:r>
    </w:p>
    <w:p w14:paraId="1385BE98"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(六)IP组播</w:t>
      </w:r>
    </w:p>
    <w:p w14:paraId="0CED7BC1"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1.组播的概念</w:t>
      </w:r>
    </w:p>
    <w:p w14:paraId="0DB146E0"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2.IP组播地址</w:t>
      </w:r>
    </w:p>
    <w:p w14:paraId="405D91F8" w14:textId="20C73C26"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w:t>
      </w:r>
      <w:r w:rsidR="00BE6BD2">
        <w:rPr>
          <w:rFonts w:ascii="宋体" w:hAnsi="宋体" w:cs="微软雅黑" w:hint="eastAsia"/>
          <w:color w:val="000000"/>
          <w:sz w:val="21"/>
          <w:szCs w:val="21"/>
        </w:rPr>
        <w:t>七</w:t>
      </w:r>
      <w:r>
        <w:rPr>
          <w:rFonts w:ascii="宋体" w:hAnsi="宋体" w:cs="微软雅黑" w:hint="eastAsia"/>
          <w:color w:val="000000"/>
          <w:sz w:val="21"/>
          <w:szCs w:val="21"/>
        </w:rPr>
        <w:t>)网络层设备</w:t>
      </w:r>
    </w:p>
    <w:p w14:paraId="60B5AF6F"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1.路由器的组成和功能</w:t>
      </w:r>
    </w:p>
    <w:p w14:paraId="35181515"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2.路由表与路由转发</w:t>
      </w:r>
    </w:p>
    <w:p w14:paraId="77EDA5B6"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五、传输层</w:t>
      </w:r>
    </w:p>
    <w:p w14:paraId="72FB2436"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w:t>
      </w:r>
      <w:proofErr w:type="gramStart"/>
      <w:r>
        <w:rPr>
          <w:rFonts w:ascii="宋体" w:hAnsi="宋体" w:cs="微软雅黑" w:hint="eastAsia"/>
          <w:color w:val="000000"/>
          <w:sz w:val="21"/>
          <w:szCs w:val="21"/>
        </w:rPr>
        <w:t>一</w:t>
      </w:r>
      <w:proofErr w:type="gramEnd"/>
      <w:r>
        <w:rPr>
          <w:rFonts w:ascii="宋体" w:hAnsi="宋体" w:cs="微软雅黑" w:hint="eastAsia"/>
          <w:color w:val="000000"/>
          <w:sz w:val="21"/>
          <w:szCs w:val="21"/>
        </w:rPr>
        <w:t>)传输层提供的服务</w:t>
      </w:r>
    </w:p>
    <w:p w14:paraId="27A91771"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1.传输层的功能</w:t>
      </w:r>
    </w:p>
    <w:p w14:paraId="1CF50C37"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2.传输层寻址与端口</w:t>
      </w:r>
    </w:p>
    <w:p w14:paraId="7FE25C5D"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3.无连接服务与面向连接服务</w:t>
      </w:r>
    </w:p>
    <w:p w14:paraId="29FE5971"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(二)UDP协议</w:t>
      </w:r>
    </w:p>
    <w:p w14:paraId="1DBA0F0E"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1.UDP数据报</w:t>
      </w:r>
    </w:p>
    <w:p w14:paraId="05E05F1C"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2.UDP校验</w:t>
      </w:r>
    </w:p>
    <w:p w14:paraId="0BAD728B"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(三)TCP协议</w:t>
      </w:r>
    </w:p>
    <w:p w14:paraId="180FE8E9"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1.TCP段</w:t>
      </w:r>
    </w:p>
    <w:p w14:paraId="3566DEC7"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2.TCP连接管理</w:t>
      </w:r>
    </w:p>
    <w:p w14:paraId="467D519C"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3.TCP可靠传输</w:t>
      </w:r>
    </w:p>
    <w:p w14:paraId="50B094EE"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4.TCP流量控制与拥塞控制</w:t>
      </w:r>
    </w:p>
    <w:p w14:paraId="214E3E56"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六、应用层</w:t>
      </w:r>
    </w:p>
    <w:p w14:paraId="51BA34D8"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w:t>
      </w:r>
      <w:proofErr w:type="gramStart"/>
      <w:r>
        <w:rPr>
          <w:rFonts w:ascii="宋体" w:hAnsi="宋体" w:cs="微软雅黑" w:hint="eastAsia"/>
          <w:color w:val="000000"/>
          <w:sz w:val="21"/>
          <w:szCs w:val="21"/>
        </w:rPr>
        <w:t>一</w:t>
      </w:r>
      <w:proofErr w:type="gramEnd"/>
      <w:r>
        <w:rPr>
          <w:rFonts w:ascii="宋体" w:hAnsi="宋体" w:cs="微软雅黑" w:hint="eastAsia"/>
          <w:color w:val="000000"/>
          <w:sz w:val="21"/>
          <w:szCs w:val="21"/>
        </w:rPr>
        <w:t>)网络应用模型</w:t>
      </w:r>
    </w:p>
    <w:p w14:paraId="6F8A26DF"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1.客户/服务器模型</w:t>
      </w:r>
    </w:p>
    <w:p w14:paraId="22022223"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2.P2P模型</w:t>
      </w:r>
    </w:p>
    <w:p w14:paraId="46E46C8F"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(二)DNS系统</w:t>
      </w:r>
    </w:p>
    <w:p w14:paraId="44258D9B"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lastRenderedPageBreak/>
        <w:t>1.层次域名空间</w:t>
      </w:r>
    </w:p>
    <w:p w14:paraId="6FB63D1C"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2.域名服务器</w:t>
      </w:r>
    </w:p>
    <w:p w14:paraId="3D535827"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3.域名解析过程</w:t>
      </w:r>
    </w:p>
    <w:p w14:paraId="4169A91C"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(三)FTP</w:t>
      </w:r>
    </w:p>
    <w:p w14:paraId="0D8961F4"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1.FTP协议的工作原理</w:t>
      </w:r>
    </w:p>
    <w:p w14:paraId="6A7F8BC1"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2.控制连接与数据连接</w:t>
      </w:r>
    </w:p>
    <w:p w14:paraId="3A215B35"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（四）TELNET</w:t>
      </w:r>
    </w:p>
    <w:p w14:paraId="2CB4CFE7"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1.TELNET协议的工作原理</w:t>
      </w:r>
    </w:p>
    <w:p w14:paraId="2F98ADFB"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(五)电子邮件</w:t>
      </w:r>
    </w:p>
    <w:p w14:paraId="0F574097"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1.电子邮件系统的组成结构</w:t>
      </w:r>
    </w:p>
    <w:p w14:paraId="2155A27F"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2.电子邮件格式与MIME</w:t>
      </w:r>
    </w:p>
    <w:p w14:paraId="6D479A1B"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3.SMTP协议与POP3协议</w:t>
      </w:r>
    </w:p>
    <w:p w14:paraId="6EEFF1F2"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(六)WWW</w:t>
      </w:r>
    </w:p>
    <w:p w14:paraId="0621BFBD"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1.WWW的概念与组成结构</w:t>
      </w:r>
    </w:p>
    <w:p w14:paraId="57C55BA6"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2.HTTP协议</w:t>
      </w:r>
    </w:p>
    <w:p w14:paraId="4959CCAA"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（七）SNMP</w:t>
      </w:r>
    </w:p>
    <w:p w14:paraId="150D7C0A"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1.网络管理的基本概念</w:t>
      </w:r>
    </w:p>
    <w:p w14:paraId="415C3CC9"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2.使用SNMP进行网络管理</w:t>
      </w:r>
    </w:p>
    <w:p w14:paraId="0A94CADB"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（八）P2P</w:t>
      </w:r>
    </w:p>
    <w:p w14:paraId="0936F340"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1.</w:t>
      </w:r>
      <w:r>
        <w:rPr>
          <w:rFonts w:ascii="宋体" w:hAnsi="宋体" w:cs="微软雅黑" w:hint="eastAsia"/>
          <w:color w:val="000000"/>
          <w:sz w:val="21"/>
          <w:szCs w:val="21"/>
          <w:lang w:val="en-GB"/>
        </w:rPr>
        <w:t>P</w:t>
      </w:r>
      <w:r>
        <w:rPr>
          <w:rFonts w:ascii="宋体" w:hAnsi="宋体" w:cs="微软雅黑" w:hint="eastAsia"/>
          <w:color w:val="000000"/>
          <w:sz w:val="21"/>
          <w:szCs w:val="21"/>
        </w:rPr>
        <w:t>2P应用的工作方式</w:t>
      </w:r>
    </w:p>
    <w:p w14:paraId="1C1EA0DD"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（九）网络安全</w:t>
      </w:r>
    </w:p>
    <w:p w14:paraId="5E0E041E"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1.系统安全、网络安全基本原理</w:t>
      </w:r>
    </w:p>
    <w:p w14:paraId="5AC0D7D3"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2.基本加密算法适用方法与数字签名</w:t>
      </w:r>
    </w:p>
    <w:p w14:paraId="3324AD31"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3.访问控制、信息加密与基本攻击原理</w:t>
      </w:r>
    </w:p>
    <w:p w14:paraId="21150E17"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（十）流媒体</w:t>
      </w:r>
    </w:p>
    <w:p w14:paraId="3FCA414D"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1.流媒体的概念</w:t>
      </w:r>
    </w:p>
    <w:p w14:paraId="4D38029C" w14:textId="77777777" w:rsidR="00F41D3D" w:rsidRDefault="00F41D3D" w:rsidP="00F41D3D">
      <w:pPr>
        <w:pStyle w:val="a3"/>
        <w:widowControl/>
        <w:spacing w:before="0" w:beforeAutospacing="0" w:after="0" w:afterAutospacing="0" w:line="462" w:lineRule="atLeast"/>
        <w:jc w:val="both"/>
        <w:rPr>
          <w:rFonts w:ascii="宋体" w:hAnsi="宋体" w:cs="微软雅黑" w:hint="eastAsia"/>
          <w:color w:val="000000"/>
          <w:sz w:val="21"/>
          <w:szCs w:val="21"/>
        </w:rPr>
      </w:pPr>
      <w:r>
        <w:rPr>
          <w:rFonts w:ascii="宋体" w:hAnsi="宋体" w:cs="微软雅黑" w:hint="eastAsia"/>
          <w:color w:val="000000"/>
          <w:sz w:val="21"/>
          <w:szCs w:val="21"/>
        </w:rPr>
        <w:t>2.流媒体应用的工作方式</w:t>
      </w:r>
    </w:p>
    <w:p w14:paraId="2BF2BD46" w14:textId="25D6F059" w:rsidR="00000000" w:rsidRDefault="00000000">
      <w:pPr>
        <w:rPr>
          <w:rFonts w:hint="eastAsia"/>
        </w:rPr>
      </w:pPr>
    </w:p>
    <w:p w14:paraId="41CF3A68" w14:textId="21D2414C" w:rsidR="00F41D3D" w:rsidRPr="00336C1F" w:rsidRDefault="00F41D3D" w:rsidP="00336C1F">
      <w:pPr>
        <w:jc w:val="center"/>
        <w:rPr>
          <w:rFonts w:ascii="宋体" w:eastAsia="宋体" w:hAnsi="宋体" w:cs="微软雅黑" w:hint="eastAsia"/>
          <w:b/>
          <w:bCs/>
          <w:color w:val="000000"/>
          <w:sz w:val="28"/>
          <w:szCs w:val="28"/>
        </w:rPr>
      </w:pPr>
      <w:r w:rsidRPr="00336C1F">
        <w:rPr>
          <w:rFonts w:ascii="宋体" w:eastAsia="宋体" w:hAnsi="宋体" w:cs="微软雅黑" w:hint="eastAsia"/>
          <w:b/>
          <w:bCs/>
          <w:color w:val="000000"/>
          <w:sz w:val="28"/>
          <w:szCs w:val="28"/>
        </w:rPr>
        <w:t>数据结构（</w:t>
      </w:r>
      <w:r w:rsidRPr="00336C1F">
        <w:rPr>
          <w:rFonts w:ascii="宋体" w:eastAsia="宋体" w:hAnsi="宋体" w:cs="微软雅黑"/>
          <w:b/>
          <w:bCs/>
          <w:color w:val="000000"/>
          <w:sz w:val="28"/>
          <w:szCs w:val="28"/>
        </w:rPr>
        <w:t>C语言版）</w:t>
      </w:r>
    </w:p>
    <w:p w14:paraId="11406C2B" w14:textId="77777777" w:rsidR="00F41D3D" w:rsidRPr="00FB2253" w:rsidRDefault="00F41D3D" w:rsidP="00F41D3D">
      <w:pPr>
        <w:pStyle w:val="a8"/>
        <w:numPr>
          <w:ilvl w:val="0"/>
          <w:numId w:val="1"/>
        </w:numPr>
        <w:spacing w:before="50" w:line="380" w:lineRule="atLeast"/>
        <w:ind w:firstLineChars="0"/>
        <w:rPr>
          <w:rFonts w:eastAsia="楷体_GB2312" w:hint="eastAsia"/>
        </w:rPr>
      </w:pPr>
      <w:r w:rsidRPr="00FB2253">
        <w:rPr>
          <w:rFonts w:eastAsia="楷体_GB2312" w:hint="eastAsia"/>
        </w:rPr>
        <w:t>数据结构的基本概念和方法</w:t>
      </w:r>
    </w:p>
    <w:p w14:paraId="6F826DDF" w14:textId="77777777" w:rsidR="00F41D3D" w:rsidRPr="00FB2253" w:rsidRDefault="00F41D3D" w:rsidP="00F41D3D">
      <w:pPr>
        <w:pStyle w:val="a8"/>
        <w:spacing w:before="50" w:line="380" w:lineRule="atLeast"/>
        <w:ind w:left="780" w:firstLineChars="0" w:firstLine="0"/>
        <w:rPr>
          <w:rFonts w:hint="eastAsia"/>
          <w:kern w:val="0"/>
          <w:szCs w:val="20"/>
        </w:rPr>
      </w:pPr>
      <w:r w:rsidRPr="00826652">
        <w:rPr>
          <w:rFonts w:hint="eastAsia"/>
          <w:bCs/>
          <w:color w:val="000000"/>
        </w:rPr>
        <w:lastRenderedPageBreak/>
        <w:t>理解数据结构在计算机技术中构造的重要作用及学习本课程对培养专业素质的重要意义</w:t>
      </w:r>
      <w:r>
        <w:rPr>
          <w:rFonts w:hint="eastAsia"/>
          <w:bCs/>
          <w:color w:val="000000"/>
        </w:rPr>
        <w:t>，</w:t>
      </w:r>
      <w:r w:rsidRPr="00826652">
        <w:rPr>
          <w:rFonts w:hint="eastAsia"/>
          <w:bCs/>
          <w:color w:val="000000"/>
        </w:rPr>
        <w:t>掌握数据结构的基本概念和方法，包括数据抽象与封装，算法，递归，性能分析，性能测量以及效率等。</w:t>
      </w:r>
    </w:p>
    <w:p w14:paraId="79BDE7B3" w14:textId="77777777" w:rsidR="00F41D3D" w:rsidRPr="00137EF8" w:rsidRDefault="00F41D3D" w:rsidP="00F41D3D">
      <w:pPr>
        <w:pStyle w:val="a8"/>
        <w:numPr>
          <w:ilvl w:val="0"/>
          <w:numId w:val="1"/>
        </w:numPr>
        <w:spacing w:before="50" w:line="380" w:lineRule="atLeast"/>
        <w:ind w:firstLineChars="0"/>
        <w:rPr>
          <w:rFonts w:eastAsia="楷体_GB2312" w:hint="eastAsia"/>
        </w:rPr>
      </w:pPr>
      <w:r w:rsidRPr="00FB2253">
        <w:rPr>
          <w:rFonts w:ascii="仿宋_GB2312" w:eastAsia="仿宋_GB2312" w:hint="eastAsia"/>
        </w:rPr>
        <w:t>线性表</w:t>
      </w:r>
    </w:p>
    <w:p w14:paraId="056EC4FA" w14:textId="77777777" w:rsidR="00F41D3D" w:rsidRDefault="00F41D3D" w:rsidP="00F41D3D">
      <w:pPr>
        <w:pStyle w:val="a8"/>
        <w:spacing w:before="50" w:line="380" w:lineRule="atLeast"/>
        <w:ind w:left="780" w:firstLineChars="0" w:firstLine="0"/>
        <w:rPr>
          <w:rFonts w:hint="eastAsia"/>
        </w:rPr>
      </w:pPr>
      <w:r>
        <w:rPr>
          <w:rFonts w:hint="eastAsia"/>
        </w:rPr>
        <w:t>理解线性表的概念，熟练掌握顺序表和链表的概念和操作。能够利用顺序表和链表有效地表示多项式等结构，并设计高效率算法。理解和掌握循环链表和双向链表的基本概念和基本操作。</w:t>
      </w:r>
    </w:p>
    <w:p w14:paraId="0587638C" w14:textId="77777777" w:rsidR="00F41D3D" w:rsidRPr="00BD1970" w:rsidRDefault="00F41D3D" w:rsidP="00F41D3D">
      <w:pPr>
        <w:pStyle w:val="a8"/>
        <w:numPr>
          <w:ilvl w:val="0"/>
          <w:numId w:val="1"/>
        </w:numPr>
        <w:spacing w:before="50" w:line="380" w:lineRule="atLeast"/>
        <w:ind w:firstLineChars="0"/>
        <w:rPr>
          <w:rFonts w:eastAsia="楷体_GB2312" w:hint="eastAsia"/>
        </w:rPr>
      </w:pPr>
      <w:proofErr w:type="gramStart"/>
      <w:r w:rsidRPr="00137EF8">
        <w:rPr>
          <w:rFonts w:ascii="仿宋_GB2312" w:eastAsia="仿宋_GB2312" w:hint="eastAsia"/>
        </w:rPr>
        <w:t>栈</w:t>
      </w:r>
      <w:proofErr w:type="gramEnd"/>
      <w:r w:rsidRPr="00137EF8">
        <w:rPr>
          <w:rFonts w:ascii="仿宋_GB2312" w:eastAsia="仿宋_GB2312" w:hint="eastAsia"/>
        </w:rPr>
        <w:t>和队列</w:t>
      </w:r>
    </w:p>
    <w:p w14:paraId="3602923B" w14:textId="77777777" w:rsidR="00F41D3D" w:rsidRDefault="00F41D3D" w:rsidP="00F41D3D">
      <w:pPr>
        <w:pStyle w:val="a8"/>
        <w:spacing w:before="50" w:line="380" w:lineRule="atLeast"/>
        <w:ind w:left="780" w:firstLineChars="0" w:firstLine="0"/>
        <w:rPr>
          <w:rFonts w:hint="eastAsia"/>
        </w:rPr>
      </w:pPr>
      <w:r>
        <w:rPr>
          <w:rFonts w:hint="eastAsia"/>
        </w:rPr>
        <w:t>掌握通用</w:t>
      </w:r>
      <w:proofErr w:type="gramStart"/>
      <w:r>
        <w:rPr>
          <w:rFonts w:hint="eastAsia"/>
        </w:rPr>
        <w:t>栈</w:t>
      </w:r>
      <w:proofErr w:type="gramEnd"/>
      <w:r>
        <w:rPr>
          <w:rFonts w:hint="eastAsia"/>
        </w:rPr>
        <w:t>和队列的基本概念与实现方法，掌握</w:t>
      </w:r>
      <w:r w:rsidRPr="00137EF8">
        <w:rPr>
          <w:rFonts w:ascii="宋体" w:hAnsi="宋体" w:hint="eastAsia"/>
        </w:rPr>
        <w:t>链式</w:t>
      </w:r>
      <w:proofErr w:type="gramStart"/>
      <w:r w:rsidRPr="00137EF8">
        <w:rPr>
          <w:rFonts w:ascii="宋体" w:hAnsi="宋体" w:hint="eastAsia"/>
        </w:rPr>
        <w:t>栈</w:t>
      </w:r>
      <w:proofErr w:type="gramEnd"/>
      <w:r w:rsidRPr="00137EF8">
        <w:rPr>
          <w:rFonts w:ascii="宋体" w:hAnsi="宋体" w:hint="eastAsia"/>
        </w:rPr>
        <w:t>、递归、循环队列、链式队列和优先队列的存储表示和实现，</w:t>
      </w:r>
      <w:r>
        <w:rPr>
          <w:rFonts w:hint="eastAsia"/>
        </w:rPr>
        <w:t>并能够应用于求表达式计算和解迷宫等实际问题的求解。</w:t>
      </w:r>
    </w:p>
    <w:p w14:paraId="1BB0A6E5" w14:textId="77777777" w:rsidR="00F41D3D" w:rsidRPr="00BD1970" w:rsidRDefault="00F41D3D" w:rsidP="00F41D3D">
      <w:pPr>
        <w:pStyle w:val="a8"/>
        <w:numPr>
          <w:ilvl w:val="0"/>
          <w:numId w:val="1"/>
        </w:numPr>
        <w:spacing w:before="50" w:line="380" w:lineRule="atLeast"/>
        <w:ind w:firstLineChars="0"/>
        <w:rPr>
          <w:rFonts w:eastAsia="楷体_GB2312" w:hint="eastAsia"/>
        </w:rPr>
      </w:pPr>
      <w:r w:rsidRPr="00BD1970">
        <w:rPr>
          <w:rFonts w:ascii="仿宋_GB2312" w:eastAsia="仿宋_GB2312" w:hint="eastAsia"/>
        </w:rPr>
        <w:t>数组、串、广义表</w:t>
      </w:r>
    </w:p>
    <w:p w14:paraId="62FF6147" w14:textId="77777777" w:rsidR="00F41D3D" w:rsidRPr="00BD1970" w:rsidRDefault="00F41D3D" w:rsidP="00F41D3D">
      <w:pPr>
        <w:pStyle w:val="a8"/>
        <w:spacing w:before="50" w:line="380" w:lineRule="atLeast"/>
        <w:ind w:left="780" w:firstLineChars="0" w:firstLine="0"/>
        <w:rPr>
          <w:rFonts w:ascii="宋体" w:hAnsi="宋体" w:hint="eastAsia"/>
        </w:rPr>
      </w:pPr>
      <w:r>
        <w:rPr>
          <w:rFonts w:hint="eastAsia"/>
        </w:rPr>
        <w:t>理解数组的基本概念和存储表示，了解特殊矩阵的存储压缩的表示方法，掌握稀疏矩阵和字符串等结构，并设计高效率算法。了解稀疏矩阵转置和字符串模式匹配KMP算法，体会时间与空间权衡的思想和发现与利用规律是设计高效率算法的关键基础。理解广义表的基本概念和存储表示与实现。</w:t>
      </w:r>
    </w:p>
    <w:p w14:paraId="7A43C292" w14:textId="77777777" w:rsidR="00F41D3D" w:rsidRPr="00BD1970" w:rsidRDefault="00F41D3D" w:rsidP="00F41D3D">
      <w:pPr>
        <w:pStyle w:val="a8"/>
        <w:numPr>
          <w:ilvl w:val="0"/>
          <w:numId w:val="1"/>
        </w:numPr>
        <w:spacing w:before="50" w:line="380" w:lineRule="atLeast"/>
        <w:ind w:firstLineChars="0"/>
        <w:rPr>
          <w:rFonts w:eastAsia="楷体_GB2312" w:hint="eastAsia"/>
        </w:rPr>
      </w:pPr>
      <w:r w:rsidRPr="00BD1970">
        <w:rPr>
          <w:rFonts w:ascii="仿宋_GB2312" w:eastAsia="仿宋_GB2312" w:hint="eastAsia"/>
        </w:rPr>
        <w:t>树</w:t>
      </w:r>
    </w:p>
    <w:p w14:paraId="148C5CD1" w14:textId="77777777" w:rsidR="00F41D3D" w:rsidRDefault="00F41D3D" w:rsidP="00F41D3D">
      <w:pPr>
        <w:pStyle w:val="a8"/>
        <w:spacing w:before="50" w:line="380" w:lineRule="atLeast"/>
        <w:ind w:left="780" w:firstLineChars="0" w:firstLine="0"/>
        <w:rPr>
          <w:rFonts w:hint="eastAsia"/>
        </w:rPr>
      </w:pPr>
      <w:r>
        <w:rPr>
          <w:rFonts w:hint="eastAsia"/>
        </w:rPr>
        <w:t>理解树、森林和二叉树的概念，了解树和森林的一般表示方法。熟练掌握二叉树的结构规律，一般二叉树的表示方法和完全二叉树的高效表示方法。掌握二叉树的前序、中序、后序和按层次遍历的基本方法及其应用。理解和掌握线索二叉树的构造和遍历方法。熟练掌握优先队列的基本概念，运用实现优先队列的最小（最大）堆的概念、结构及其插入、删除操作的实现方法。</w:t>
      </w:r>
    </w:p>
    <w:p w14:paraId="67D1887A" w14:textId="77777777" w:rsidR="00F41D3D" w:rsidRPr="00BD1970" w:rsidRDefault="00F41D3D" w:rsidP="00F41D3D">
      <w:pPr>
        <w:pStyle w:val="a8"/>
        <w:numPr>
          <w:ilvl w:val="0"/>
          <w:numId w:val="1"/>
        </w:numPr>
        <w:spacing w:before="50" w:line="380" w:lineRule="atLeast"/>
        <w:ind w:firstLineChars="0"/>
        <w:rPr>
          <w:rFonts w:eastAsia="楷体_GB2312" w:hint="eastAsia"/>
        </w:rPr>
      </w:pPr>
      <w:r w:rsidRPr="00DF69A2">
        <w:rPr>
          <w:rFonts w:ascii="仿宋_GB2312" w:eastAsia="仿宋_GB2312" w:hAnsi="宋体" w:hint="eastAsia"/>
        </w:rPr>
        <w:t>图</w:t>
      </w:r>
    </w:p>
    <w:p w14:paraId="6C6DA641" w14:textId="77777777" w:rsidR="00F41D3D" w:rsidRPr="00BD1970" w:rsidRDefault="00F41D3D" w:rsidP="00F41D3D">
      <w:pPr>
        <w:pStyle w:val="a8"/>
        <w:spacing w:before="50" w:line="380" w:lineRule="atLeast"/>
        <w:ind w:left="780" w:firstLineChars="0" w:firstLine="0"/>
        <w:rPr>
          <w:rFonts w:eastAsia="楷体_GB2312" w:hint="eastAsia"/>
        </w:rPr>
      </w:pPr>
      <w:r w:rsidRPr="00BD1970">
        <w:rPr>
          <w:rFonts w:ascii="宋体" w:hAnsi="宋体" w:hint="eastAsia"/>
        </w:rPr>
        <w:t>学习</w:t>
      </w:r>
      <w:r>
        <w:rPr>
          <w:rFonts w:hint="eastAsia"/>
        </w:rPr>
        <w:t>图的定义和表示方法，熟练掌握邻接矩阵、邻接表和邻接多表并能够根据实际情况灵活运用，深刻理解和掌握图的深度优先搜索和广度优先搜索方法及其应用，掌握图的连通性概念和生成图的连通分量的方法，生成树和最小代价生成树的概念，以及生成最小代价生成树的基本方法。理解和掌握单源点到所有终点、所有顶点之间的最短路径以及传递闭包问题的算法，理解和掌握AOV和AOE活动网络的概念及其应用，拓扑排序和关键活动及关键路径的计算方法。</w:t>
      </w:r>
    </w:p>
    <w:p w14:paraId="45900812" w14:textId="77777777" w:rsidR="00F41D3D" w:rsidRPr="00BD1970" w:rsidRDefault="00F41D3D" w:rsidP="00F41D3D">
      <w:pPr>
        <w:pStyle w:val="a8"/>
        <w:numPr>
          <w:ilvl w:val="0"/>
          <w:numId w:val="1"/>
        </w:numPr>
        <w:spacing w:before="50" w:line="380" w:lineRule="atLeast"/>
        <w:ind w:firstLineChars="0"/>
        <w:rPr>
          <w:rFonts w:eastAsia="楷体_GB2312" w:hint="eastAsia"/>
        </w:rPr>
      </w:pPr>
      <w:r w:rsidRPr="00BD1970">
        <w:rPr>
          <w:rFonts w:ascii="仿宋_GB2312" w:eastAsia="仿宋_GB2312" w:hAnsi="宋体" w:hint="eastAsia"/>
        </w:rPr>
        <w:t>查找</w:t>
      </w:r>
    </w:p>
    <w:p w14:paraId="41926924" w14:textId="77777777" w:rsidR="00F41D3D" w:rsidRDefault="00F41D3D" w:rsidP="00F41D3D">
      <w:pPr>
        <w:pStyle w:val="a8"/>
        <w:spacing w:before="50" w:line="380" w:lineRule="atLeast"/>
        <w:ind w:left="780" w:firstLineChars="0" w:firstLine="0"/>
        <w:rPr>
          <w:rFonts w:hint="eastAsia"/>
        </w:rPr>
      </w:pPr>
      <w:r>
        <w:rPr>
          <w:rFonts w:hint="eastAsia"/>
        </w:rPr>
        <w:t>理解和</w:t>
      </w:r>
      <w:proofErr w:type="gramStart"/>
      <w:r>
        <w:rPr>
          <w:rFonts w:hint="eastAsia"/>
        </w:rPr>
        <w:t>掌握二叉查找</w:t>
      </w:r>
      <w:proofErr w:type="gramEnd"/>
      <w:r>
        <w:rPr>
          <w:rFonts w:hint="eastAsia"/>
        </w:rPr>
        <w:t>树的概念及其查找、插入和删除算法。理解和掌握胜者树的创建和重构方法并能用于解决实际问题。能够熟练地用二叉树表示森林并实现对森林的前序、中序、后序和按层次遍历。理解和掌握AVL树的概念及其插入和删除算法。理解在外存中实现索引与在内存中策略不同，熟练掌握B树的概念、结构性质、实现方法和适用场合。理解散</w:t>
      </w:r>
      <w:proofErr w:type="gramStart"/>
      <w:r>
        <w:rPr>
          <w:rFonts w:hint="eastAsia"/>
        </w:rPr>
        <w:t>列技术</w:t>
      </w:r>
      <w:proofErr w:type="gramEnd"/>
      <w:r>
        <w:rPr>
          <w:rFonts w:hint="eastAsia"/>
        </w:rPr>
        <w:t>的本质，</w:t>
      </w:r>
      <w:proofErr w:type="gramStart"/>
      <w:r>
        <w:rPr>
          <w:rFonts w:hint="eastAsia"/>
        </w:rPr>
        <w:t>熟悉散</w:t>
      </w:r>
      <w:proofErr w:type="gramEnd"/>
      <w:r>
        <w:rPr>
          <w:rFonts w:hint="eastAsia"/>
        </w:rPr>
        <w:t>列表结构，能够选择和设计合适</w:t>
      </w:r>
      <w:r>
        <w:rPr>
          <w:rFonts w:hint="eastAsia"/>
        </w:rPr>
        <w:lastRenderedPageBreak/>
        <w:t>的散列函数，掌握解决冲突的处理方法。</w:t>
      </w:r>
    </w:p>
    <w:p w14:paraId="28D85250" w14:textId="77777777" w:rsidR="00F41D3D" w:rsidRPr="00E222E7" w:rsidRDefault="00F41D3D" w:rsidP="00F41D3D">
      <w:pPr>
        <w:pStyle w:val="a8"/>
        <w:numPr>
          <w:ilvl w:val="0"/>
          <w:numId w:val="1"/>
        </w:numPr>
        <w:spacing w:before="50" w:line="380" w:lineRule="atLeast"/>
        <w:ind w:firstLineChars="0"/>
        <w:rPr>
          <w:rFonts w:eastAsia="楷体_GB2312" w:hint="eastAsia"/>
        </w:rPr>
      </w:pPr>
      <w:r w:rsidRPr="00BD1970">
        <w:rPr>
          <w:rFonts w:ascii="仿宋_GB2312" w:eastAsia="仿宋_GB2312" w:hAnsi="宋体" w:hint="eastAsia"/>
        </w:rPr>
        <w:t>排序</w:t>
      </w:r>
    </w:p>
    <w:p w14:paraId="0DDA7E70" w14:textId="77777777" w:rsidR="00F41D3D" w:rsidRPr="00E222E7" w:rsidRDefault="00F41D3D" w:rsidP="00F41D3D">
      <w:pPr>
        <w:pStyle w:val="a8"/>
        <w:spacing w:before="50" w:line="380" w:lineRule="atLeast"/>
        <w:ind w:left="780" w:firstLineChars="0" w:firstLine="0"/>
        <w:rPr>
          <w:rFonts w:hint="eastAsia"/>
        </w:rPr>
      </w:pPr>
      <w:r>
        <w:rPr>
          <w:rFonts w:hint="eastAsia"/>
        </w:rPr>
        <w:t>理解数据元素之间的次序是一种重要的结构关系，按照数据元素的特定属性对其进行排序是最频繁的计算任务之一。了解内外排序的区别，重点学习内排序技术，熟练掌握典型的排序方法，包括插入排序、快速排序、归并排序、堆排序、基数排序。理解影响外排序性能的主要因素是内外存数据交换，理解和掌握外排序的k-路归并方法，理解和掌握败者树的创建和重构方法并能用于解决实际问题。</w:t>
      </w:r>
    </w:p>
    <w:p w14:paraId="78629643" w14:textId="77777777" w:rsidR="00F41D3D" w:rsidRPr="00F41D3D" w:rsidRDefault="00F41D3D">
      <w:pPr>
        <w:rPr>
          <w:rFonts w:hint="eastAsia"/>
        </w:rPr>
      </w:pPr>
    </w:p>
    <w:sectPr w:rsidR="00F41D3D" w:rsidRPr="00F41D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ECF79" w14:textId="77777777" w:rsidR="0018287A" w:rsidRDefault="0018287A" w:rsidP="00F41D3D">
      <w:pPr>
        <w:rPr>
          <w:rFonts w:hint="eastAsia"/>
        </w:rPr>
      </w:pPr>
      <w:r>
        <w:separator/>
      </w:r>
    </w:p>
  </w:endnote>
  <w:endnote w:type="continuationSeparator" w:id="0">
    <w:p w14:paraId="0A4002E9" w14:textId="77777777" w:rsidR="0018287A" w:rsidRDefault="0018287A" w:rsidP="00F41D3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C61D9" w14:textId="77777777" w:rsidR="0018287A" w:rsidRDefault="0018287A" w:rsidP="00F41D3D">
      <w:pPr>
        <w:rPr>
          <w:rFonts w:hint="eastAsia"/>
        </w:rPr>
      </w:pPr>
      <w:r>
        <w:separator/>
      </w:r>
    </w:p>
  </w:footnote>
  <w:footnote w:type="continuationSeparator" w:id="0">
    <w:p w14:paraId="4AC57408" w14:textId="77777777" w:rsidR="0018287A" w:rsidRDefault="0018287A" w:rsidP="00F41D3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F0921"/>
    <w:multiLevelType w:val="hybridMultilevel"/>
    <w:tmpl w:val="34CE0E70"/>
    <w:lvl w:ilvl="0" w:tplc="4B2898B0">
      <w:start w:val="1"/>
      <w:numFmt w:val="decimal"/>
      <w:lvlText w:val="%1."/>
      <w:lvlJc w:val="left"/>
      <w:pPr>
        <w:ind w:left="780" w:hanging="360"/>
      </w:pPr>
      <w:rPr>
        <w:rFonts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num w:numId="1" w16cid:durableId="1687898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195"/>
    <w:rsid w:val="000226D2"/>
    <w:rsid w:val="00033FC8"/>
    <w:rsid w:val="0003720A"/>
    <w:rsid w:val="00081DC3"/>
    <w:rsid w:val="001752AD"/>
    <w:rsid w:val="0018287A"/>
    <w:rsid w:val="001C41EF"/>
    <w:rsid w:val="001D1ED6"/>
    <w:rsid w:val="001D41C5"/>
    <w:rsid w:val="002A38C7"/>
    <w:rsid w:val="00336C1F"/>
    <w:rsid w:val="00433234"/>
    <w:rsid w:val="004C0DA8"/>
    <w:rsid w:val="004E013A"/>
    <w:rsid w:val="00532195"/>
    <w:rsid w:val="007E736E"/>
    <w:rsid w:val="007F7A0C"/>
    <w:rsid w:val="00800638"/>
    <w:rsid w:val="00A0573E"/>
    <w:rsid w:val="00B12FE1"/>
    <w:rsid w:val="00BE6BD2"/>
    <w:rsid w:val="00D31C3B"/>
    <w:rsid w:val="00F41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862E0"/>
  <w15:chartTrackingRefBased/>
  <w15:docId w15:val="{B2F01BFB-5E66-41E4-A224-6207EE74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1D3D"/>
    <w:pPr>
      <w:spacing w:before="100" w:beforeAutospacing="1" w:after="100" w:afterAutospacing="1"/>
      <w:jc w:val="left"/>
    </w:pPr>
    <w:rPr>
      <w:rFonts w:ascii="Calibri" w:eastAsia="宋体" w:hAnsi="Calibri" w:cs="Times New Roman"/>
      <w:kern w:val="0"/>
      <w:sz w:val="24"/>
      <w:szCs w:val="24"/>
    </w:rPr>
  </w:style>
  <w:style w:type="paragraph" w:styleId="a4">
    <w:name w:val="header"/>
    <w:basedOn w:val="a"/>
    <w:link w:val="a5"/>
    <w:uiPriority w:val="99"/>
    <w:unhideWhenUsed/>
    <w:rsid w:val="00F41D3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41D3D"/>
    <w:rPr>
      <w:sz w:val="18"/>
      <w:szCs w:val="18"/>
    </w:rPr>
  </w:style>
  <w:style w:type="paragraph" w:styleId="a6">
    <w:name w:val="footer"/>
    <w:basedOn w:val="a"/>
    <w:link w:val="a7"/>
    <w:uiPriority w:val="99"/>
    <w:unhideWhenUsed/>
    <w:rsid w:val="00F41D3D"/>
    <w:pPr>
      <w:tabs>
        <w:tab w:val="center" w:pos="4153"/>
        <w:tab w:val="right" w:pos="8306"/>
      </w:tabs>
      <w:snapToGrid w:val="0"/>
      <w:jc w:val="left"/>
    </w:pPr>
    <w:rPr>
      <w:sz w:val="18"/>
      <w:szCs w:val="18"/>
    </w:rPr>
  </w:style>
  <w:style w:type="character" w:customStyle="1" w:styleId="a7">
    <w:name w:val="页脚 字符"/>
    <w:basedOn w:val="a0"/>
    <w:link w:val="a6"/>
    <w:uiPriority w:val="99"/>
    <w:rsid w:val="00F41D3D"/>
    <w:rPr>
      <w:sz w:val="18"/>
      <w:szCs w:val="18"/>
    </w:rPr>
  </w:style>
  <w:style w:type="paragraph" w:customStyle="1" w:styleId="a8">
    <w:basedOn w:val="a"/>
    <w:next w:val="a9"/>
    <w:uiPriority w:val="34"/>
    <w:qFormat/>
    <w:rsid w:val="00F41D3D"/>
    <w:pPr>
      <w:ind w:firstLineChars="200" w:firstLine="420"/>
    </w:pPr>
    <w:rPr>
      <w:rFonts w:ascii="等线" w:eastAsia="等线" w:hAnsi="等线" w:cs="Times New Roman"/>
    </w:rPr>
  </w:style>
  <w:style w:type="paragraph" w:styleId="a9">
    <w:name w:val="List Paragraph"/>
    <w:basedOn w:val="a"/>
    <w:uiPriority w:val="34"/>
    <w:qFormat/>
    <w:rsid w:val="00F41D3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01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B4167-2835-4D92-983A-A838041BA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1360</Words>
  <Characters>1661</Characters>
  <Application>Microsoft Office Word</Application>
  <DocSecurity>0</DocSecurity>
  <Lines>92</Lines>
  <Paragraphs>91</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c:creator>
  <cp:keywords/>
  <dc:description/>
  <cp:lastModifiedBy>意 钟</cp:lastModifiedBy>
  <cp:revision>6</cp:revision>
  <dcterms:created xsi:type="dcterms:W3CDTF">2024-07-04T12:17:00Z</dcterms:created>
  <dcterms:modified xsi:type="dcterms:W3CDTF">2025-05-21T09:41:00Z</dcterms:modified>
</cp:coreProperties>
</file>